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新餐饮背景下人工智能与区块链技术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史涛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从理念分析、载体设计、</w:t>
        <w:br/>
        <w:br/>
        <w:t>实践案例等方面讲述餐饮新业态的发展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