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概念篇（开场）---人工智能是继往开来的钥匙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王绪泉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副研究员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1.人工智能最新进展及未来展望（AIGC、机器人、元宇宙、AIoT方向）</w:t>
        <w:br/>
        <w:br/>
        <w:t>2.AI PC的意义</w:t>
        <w:br/>
        <w:br/>
        <w:t>3.高校AI课程建设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职业教育, AI技术, 人工智能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