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技术篇---AI PC计算体系 应用篇---AI PC应用案例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王绪泉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副研究员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1.AMD 深度学习框架（APU、ROCm）</w:t>
        <w:br/>
        <w:br/>
        <w:t>2.AI PC应用案例（AIGC大模型、视觉识别等</w:t>
        <w:br/>
        <w:br/>
        <w:t>3.AI PC教育应用方案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AI技术, 人工智能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