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体验篇---AI赋能思政应用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孙强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思政AI案例的展示、制作及设计思路</w:t>
        <w:br/>
        <w:br/>
        <w:t>1.小红军过草地AI互动</w:t>
        <w:br/>
        <w:br/>
        <w:t>2.长征途中历次会议巡礼</w:t>
        <w:br/>
        <w:br/>
        <w:t>3.郑和下西洋</w:t>
        <w:br/>
        <w:br/>
        <w:t>4.故宫古代天文知识展览</w:t>
        <w:br/>
        <w:br/>
        <w:t>5.机器视觉在人机交互中的应用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