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产教深度融合与专业特色建设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彭竞宇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工程师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2分钟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专家讲座：介绍学院及专业与广州海格通信股份有限公司、广州京信股份有限公司新型学徒制试点人才培养的实践方法与经验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AI技术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