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科技赋能育幼一体化：现状与前沿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张浩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教授、硕士生导师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科技赋能育幼一体化理念的内涵与重要性</w:t>
        <w:br/>
        <w:br/>
        <w:t>国内外科技赋能育幼一体化的现状与发展趋势</w:t>
        <w:br/>
        <w:br/>
        <w:t>科技赋能育幼一体化实践中面临的问题与挑战</w:t>
        <w:br/>
        <w:br/>
        <w:t>科技赋能育幼一体化模式的探索与案例分析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专业建设,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